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BB0" w:rsidRPr="00C521A3" w:rsidRDefault="00AA1F4F" w:rsidP="00C521A3">
      <w:pPr>
        <w:pBdr>
          <w:bottom w:val="single" w:sz="4" w:space="1" w:color="auto"/>
        </w:pBdr>
        <w:jc w:val="both"/>
        <w:rPr>
          <w:b/>
          <w:i/>
          <w:smallCaps/>
          <w:sz w:val="24"/>
          <w:szCs w:val="24"/>
        </w:rPr>
      </w:pPr>
      <w:r>
        <w:rPr>
          <w:b/>
          <w:i/>
          <w:smallCaps/>
          <w:sz w:val="24"/>
          <w:szCs w:val="24"/>
        </w:rPr>
        <w:t>Fiche</w:t>
      </w:r>
      <w:r w:rsidR="00361BB0" w:rsidRPr="00C521A3">
        <w:rPr>
          <w:b/>
          <w:i/>
          <w:smallCaps/>
          <w:sz w:val="24"/>
          <w:szCs w:val="24"/>
        </w:rPr>
        <w:t xml:space="preserve">  « suivi des interventions médiatiques de F. Hollande » - Harris Interactive</w:t>
      </w:r>
    </w:p>
    <w:p w:rsidR="00A663A2" w:rsidRPr="00C521A3" w:rsidRDefault="00361BB0" w:rsidP="00A663A2">
      <w:pPr>
        <w:numPr>
          <w:ilvl w:val="0"/>
          <w:numId w:val="2"/>
        </w:numPr>
        <w:spacing w:before="360" w:after="0" w:line="300" w:lineRule="auto"/>
        <w:ind w:left="284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 xml:space="preserve">Les attentats ont bien </w:t>
      </w:r>
      <w:r w:rsidR="00A75BC0" w:rsidRPr="00C521A3">
        <w:rPr>
          <w:sz w:val="24"/>
          <w:szCs w:val="24"/>
        </w:rPr>
        <w:t xml:space="preserve">conduit à </w:t>
      </w:r>
      <w:r w:rsidRPr="00C521A3">
        <w:rPr>
          <w:sz w:val="24"/>
          <w:szCs w:val="24"/>
        </w:rPr>
        <w:t xml:space="preserve">un ressaut d’intérêt </w:t>
      </w:r>
      <w:r w:rsidR="00723970" w:rsidRPr="00C521A3">
        <w:rPr>
          <w:sz w:val="24"/>
          <w:szCs w:val="24"/>
        </w:rPr>
        <w:t xml:space="preserve">(de bienveillance ?) </w:t>
      </w:r>
      <w:r w:rsidRPr="00C521A3">
        <w:rPr>
          <w:sz w:val="24"/>
          <w:szCs w:val="24"/>
        </w:rPr>
        <w:t>envers le Président</w:t>
      </w:r>
      <w:r w:rsidR="00A663A2">
        <w:rPr>
          <w:sz w:val="24"/>
          <w:szCs w:val="24"/>
        </w:rPr>
        <w:t xml:space="preserve"> </w:t>
      </w:r>
      <w:r w:rsidR="00A663A2" w:rsidRPr="00C521A3">
        <w:rPr>
          <w:sz w:val="24"/>
          <w:szCs w:val="24"/>
        </w:rPr>
        <w:t>(</w:t>
      </w:r>
      <w:r w:rsidR="00A663A2">
        <w:rPr>
          <w:sz w:val="24"/>
          <w:szCs w:val="24"/>
        </w:rPr>
        <w:t>à</w:t>
      </w:r>
      <w:r w:rsidR="00A663A2" w:rsidRPr="00C521A3">
        <w:rPr>
          <w:sz w:val="24"/>
          <w:szCs w:val="24"/>
        </w:rPr>
        <w:t xml:space="preserve"> distinguer d’un surcroît de visibilité : on sait ainsi que la dernière conférence de presse été bien vue, mais peu vue).</w:t>
      </w:r>
    </w:p>
    <w:p w:rsidR="00A75BC0" w:rsidRPr="00C521A3" w:rsidRDefault="00A663A2" w:rsidP="00A663A2">
      <w:pPr>
        <w:spacing w:before="120" w:after="0" w:line="30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 ressaut (comme les baisses précédentes) est largement i</w:t>
      </w:r>
      <w:r w:rsidR="00B8596C">
        <w:rPr>
          <w:sz w:val="24"/>
          <w:szCs w:val="24"/>
        </w:rPr>
        <w:t>ndépend</w:t>
      </w:r>
      <w:r>
        <w:rPr>
          <w:sz w:val="24"/>
          <w:szCs w:val="24"/>
        </w:rPr>
        <w:t>a</w:t>
      </w:r>
      <w:r w:rsidR="00B8596C">
        <w:rPr>
          <w:sz w:val="24"/>
          <w:szCs w:val="24"/>
        </w:rPr>
        <w:t>nt de</w:t>
      </w:r>
      <w:r w:rsidR="00720C0D">
        <w:rPr>
          <w:sz w:val="24"/>
          <w:szCs w:val="24"/>
        </w:rPr>
        <w:t xml:space="preserve"> </w:t>
      </w:r>
      <w:r w:rsidR="00B8596C">
        <w:rPr>
          <w:sz w:val="24"/>
          <w:szCs w:val="24"/>
        </w:rPr>
        <w:t>la prestation médiatique</w:t>
      </w:r>
      <w:r w:rsidR="00720C0D">
        <w:rPr>
          <w:sz w:val="24"/>
          <w:szCs w:val="24"/>
        </w:rPr>
        <w:t xml:space="preserve"> en tant que telle</w:t>
      </w:r>
      <w:r>
        <w:rPr>
          <w:sz w:val="24"/>
          <w:szCs w:val="24"/>
        </w:rPr>
        <w:t> : les indicateurs augmentent ou diminuent de façon quasi équivalente, quel</w:t>
      </w:r>
      <w:r w:rsidR="00720C0D">
        <w:rPr>
          <w:sz w:val="24"/>
          <w:szCs w:val="24"/>
        </w:rPr>
        <w:t>les</w:t>
      </w:r>
      <w:r>
        <w:rPr>
          <w:sz w:val="24"/>
          <w:szCs w:val="24"/>
        </w:rPr>
        <w:t xml:space="preserve"> que soit l</w:t>
      </w:r>
      <w:r w:rsidR="00720C0D">
        <w:rPr>
          <w:sz w:val="24"/>
          <w:szCs w:val="24"/>
        </w:rPr>
        <w:t>es caractéristiques de l’</w:t>
      </w:r>
      <w:r>
        <w:rPr>
          <w:sz w:val="24"/>
          <w:szCs w:val="24"/>
        </w:rPr>
        <w:t>intervention.</w:t>
      </w:r>
    </w:p>
    <w:p w:rsidR="00361BB0" w:rsidRPr="00C521A3" w:rsidRDefault="00552F6A" w:rsidP="00C521A3">
      <w:pPr>
        <w:numPr>
          <w:ilvl w:val="0"/>
          <w:numId w:val="2"/>
        </w:numPr>
        <w:spacing w:before="360" w:after="0" w:line="300" w:lineRule="auto"/>
        <w:ind w:left="284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Dans l’ensemble, les indicateurs (conviction, image, action) reviennent aux niveaux de mi-2013.</w:t>
      </w:r>
    </w:p>
    <w:p w:rsidR="00552F6A" w:rsidRPr="00C521A3" w:rsidRDefault="00893852" w:rsidP="00C521A3">
      <w:pPr>
        <w:numPr>
          <w:ilvl w:val="0"/>
          <w:numId w:val="2"/>
        </w:numPr>
        <w:spacing w:before="360" w:after="0" w:line="300" w:lineRule="auto"/>
        <w:ind w:left="284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 xml:space="preserve">La base des sympathisants socialistes ou des électeurs FH 2012 s’est en particulier ressaisie (confirmé par d’autres sondages) avec des indicateurs </w:t>
      </w:r>
      <w:r w:rsidR="0054011B">
        <w:rPr>
          <w:sz w:val="24"/>
          <w:szCs w:val="24"/>
        </w:rPr>
        <w:t>dans l’ensemble</w:t>
      </w:r>
      <w:r w:rsidRPr="00C521A3">
        <w:rPr>
          <w:sz w:val="24"/>
          <w:szCs w:val="24"/>
        </w:rPr>
        <w:t xml:space="preserve"> autour des 70% là où ils étaient tombés autour de 50%.</w:t>
      </w:r>
    </w:p>
    <w:p w:rsidR="00893852" w:rsidRPr="00C521A3" w:rsidRDefault="00893852" w:rsidP="00C521A3">
      <w:pPr>
        <w:numPr>
          <w:ilvl w:val="0"/>
          <w:numId w:val="2"/>
        </w:numPr>
        <w:spacing w:before="360" w:after="0" w:line="300" w:lineRule="auto"/>
        <w:ind w:left="284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Sur les jugements thématiques</w:t>
      </w:r>
      <w:r w:rsidR="0054011B">
        <w:rPr>
          <w:sz w:val="24"/>
          <w:szCs w:val="24"/>
        </w:rPr>
        <w:t xml:space="preserve">, confirmation </w:t>
      </w:r>
      <w:r w:rsidR="00B8596C">
        <w:rPr>
          <w:sz w:val="24"/>
          <w:szCs w:val="24"/>
        </w:rPr>
        <w:t>également</w:t>
      </w:r>
      <w:r w:rsidR="0054011B">
        <w:rPr>
          <w:sz w:val="24"/>
          <w:szCs w:val="24"/>
        </w:rPr>
        <w:t xml:space="preserve"> d’autres mesures</w:t>
      </w:r>
      <w:r w:rsidRPr="00C521A3">
        <w:rPr>
          <w:sz w:val="24"/>
          <w:szCs w:val="24"/>
        </w:rPr>
        <w:t> :</w:t>
      </w:r>
    </w:p>
    <w:p w:rsidR="00893852" w:rsidRPr="00C521A3" w:rsidRDefault="00893852" w:rsidP="00C521A3">
      <w:pPr>
        <w:numPr>
          <w:ilvl w:val="0"/>
          <w:numId w:val="3"/>
        </w:numPr>
        <w:spacing w:before="120" w:after="0" w:line="300" w:lineRule="auto"/>
        <w:ind w:left="568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La sécurité/terrorisme et l’international sont les plus convainc</w:t>
      </w:r>
      <w:r w:rsidR="0054011B">
        <w:rPr>
          <w:sz w:val="24"/>
          <w:szCs w:val="24"/>
        </w:rPr>
        <w:t>ants ;</w:t>
      </w:r>
    </w:p>
    <w:p w:rsidR="00893852" w:rsidRPr="00C521A3" w:rsidRDefault="00D65483" w:rsidP="00C521A3">
      <w:pPr>
        <w:numPr>
          <w:ilvl w:val="0"/>
          <w:numId w:val="3"/>
        </w:numPr>
        <w:spacing w:before="120" w:after="0" w:line="300" w:lineRule="auto"/>
        <w:ind w:left="568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Les sujets école, intégration, Républi</w:t>
      </w:r>
      <w:r w:rsidR="0054011B">
        <w:rPr>
          <w:sz w:val="24"/>
          <w:szCs w:val="24"/>
        </w:rPr>
        <w:t>que arrivent un cran en dessous ;</w:t>
      </w:r>
    </w:p>
    <w:p w:rsidR="00D65483" w:rsidRPr="00C521A3" w:rsidRDefault="00D65483" w:rsidP="00C521A3">
      <w:pPr>
        <w:numPr>
          <w:ilvl w:val="0"/>
          <w:numId w:val="3"/>
        </w:numPr>
        <w:spacing w:before="120" w:after="0" w:line="300" w:lineRule="auto"/>
        <w:ind w:left="568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Les thématiques économiques (chômage, dette, impôts) restent en bas du tableau.</w:t>
      </w:r>
    </w:p>
    <w:p w:rsidR="00D65483" w:rsidRPr="00C521A3" w:rsidRDefault="00D65483" w:rsidP="00C521A3">
      <w:pPr>
        <w:numPr>
          <w:ilvl w:val="0"/>
          <w:numId w:val="2"/>
        </w:numPr>
        <w:spacing w:before="360" w:after="0" w:line="300" w:lineRule="auto"/>
        <w:ind w:left="284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Sur l’image</w:t>
      </w:r>
      <w:r w:rsidR="00B8596C">
        <w:rPr>
          <w:sz w:val="24"/>
          <w:szCs w:val="24"/>
        </w:rPr>
        <w:t>, tous les traits sont en hausse mais la hiérarchie ne change pas</w:t>
      </w:r>
      <w:r w:rsidRPr="00C521A3">
        <w:rPr>
          <w:sz w:val="24"/>
          <w:szCs w:val="24"/>
        </w:rPr>
        <w:t> :</w:t>
      </w:r>
    </w:p>
    <w:p w:rsidR="00D65483" w:rsidRPr="00C521A3" w:rsidRDefault="00D65483" w:rsidP="00C521A3">
      <w:pPr>
        <w:numPr>
          <w:ilvl w:val="0"/>
          <w:numId w:val="3"/>
        </w:numPr>
        <w:spacing w:before="120" w:after="0" w:line="300" w:lineRule="auto"/>
        <w:ind w:left="568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 xml:space="preserve">Les traits de sympathie, d’honnêteté, de courage (qui a fait un bond, en particulier à gauche) </w:t>
      </w:r>
      <w:r w:rsidR="0090109A" w:rsidRPr="00C521A3">
        <w:rPr>
          <w:sz w:val="24"/>
          <w:szCs w:val="24"/>
        </w:rPr>
        <w:t>se détachent.</w:t>
      </w:r>
    </w:p>
    <w:p w:rsidR="0090109A" w:rsidRPr="00C521A3" w:rsidRDefault="0090109A" w:rsidP="00C521A3">
      <w:pPr>
        <w:numPr>
          <w:ilvl w:val="0"/>
          <w:numId w:val="3"/>
        </w:numPr>
        <w:spacing w:before="120" w:after="0" w:line="300" w:lineRule="auto"/>
        <w:ind w:left="568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>Les traits d’action (capable de tenir ses engagements, crédible, dirige bien la France) restent plus bas (même s’ils ont repassé la barre des 50% auprès des électeurs 2012).</w:t>
      </w:r>
    </w:p>
    <w:p w:rsidR="0090109A" w:rsidRPr="0054011B" w:rsidRDefault="0090109A" w:rsidP="0054011B">
      <w:pPr>
        <w:numPr>
          <w:ilvl w:val="0"/>
          <w:numId w:val="2"/>
        </w:numPr>
        <w:spacing w:before="360" w:after="0" w:line="300" w:lineRule="auto"/>
        <w:ind w:left="284" w:hanging="284"/>
        <w:jc w:val="both"/>
        <w:rPr>
          <w:sz w:val="24"/>
          <w:szCs w:val="24"/>
        </w:rPr>
      </w:pPr>
      <w:r w:rsidRPr="00C521A3">
        <w:rPr>
          <w:sz w:val="24"/>
          <w:szCs w:val="24"/>
        </w:rPr>
        <w:t xml:space="preserve">A noter le rebond intéressant sur la conviction </w:t>
      </w:r>
      <w:proofErr w:type="spellStart"/>
      <w:r w:rsidR="004C4800" w:rsidRPr="00C521A3">
        <w:rPr>
          <w:sz w:val="24"/>
          <w:szCs w:val="24"/>
        </w:rPr>
        <w:t>quant</w:t>
      </w:r>
      <w:proofErr w:type="spellEnd"/>
      <w:r w:rsidR="004C4800" w:rsidRPr="00C521A3">
        <w:rPr>
          <w:sz w:val="24"/>
          <w:szCs w:val="24"/>
        </w:rPr>
        <w:t xml:space="preserve"> à</w:t>
      </w:r>
      <w:r w:rsidRPr="00C521A3">
        <w:rPr>
          <w:sz w:val="24"/>
          <w:szCs w:val="24"/>
        </w:rPr>
        <w:t xml:space="preserve"> la vision pour la France (</w:t>
      </w:r>
      <w:r w:rsidR="0054011B">
        <w:rPr>
          <w:sz w:val="24"/>
          <w:szCs w:val="24"/>
        </w:rPr>
        <w:t>de 18% à 31%) : e</w:t>
      </w:r>
      <w:r w:rsidR="004C4800" w:rsidRPr="0054011B">
        <w:rPr>
          <w:sz w:val="24"/>
          <w:szCs w:val="24"/>
        </w:rPr>
        <w:t xml:space="preserve">n </w:t>
      </w:r>
      <w:r w:rsidR="00C521A3" w:rsidRPr="0054011B">
        <w:rPr>
          <w:sz w:val="24"/>
          <w:szCs w:val="24"/>
        </w:rPr>
        <w:t>s’</w:t>
      </w:r>
      <w:r w:rsidR="004C4800" w:rsidRPr="0054011B">
        <w:rPr>
          <w:sz w:val="24"/>
          <w:szCs w:val="24"/>
        </w:rPr>
        <w:t xml:space="preserve">élargissant vers les thématiques républicaines et citoyennes (identitaires), </w:t>
      </w:r>
      <w:r w:rsidR="00C521A3" w:rsidRPr="0054011B">
        <w:rPr>
          <w:sz w:val="24"/>
          <w:szCs w:val="24"/>
        </w:rPr>
        <w:t xml:space="preserve">le discours </w:t>
      </w:r>
      <w:r w:rsidR="004C4800" w:rsidRPr="0054011B">
        <w:rPr>
          <w:sz w:val="24"/>
          <w:szCs w:val="24"/>
        </w:rPr>
        <w:t xml:space="preserve">a retrouvé de la profondeur. </w:t>
      </w:r>
      <w:r w:rsidR="0054011B">
        <w:rPr>
          <w:sz w:val="24"/>
          <w:szCs w:val="24"/>
        </w:rPr>
        <w:t>Trouver à articuler</w:t>
      </w:r>
      <w:r w:rsidR="004C4800" w:rsidRPr="0054011B">
        <w:rPr>
          <w:sz w:val="24"/>
          <w:szCs w:val="24"/>
        </w:rPr>
        <w:t xml:space="preserve"> ces deux jambes (plutôt </w:t>
      </w:r>
      <w:r w:rsidR="00C521A3" w:rsidRPr="0054011B">
        <w:rPr>
          <w:sz w:val="24"/>
          <w:szCs w:val="24"/>
        </w:rPr>
        <w:t>que les juxtaposer</w:t>
      </w:r>
      <w:r w:rsidR="004C4800" w:rsidRPr="0054011B">
        <w:rPr>
          <w:sz w:val="24"/>
          <w:szCs w:val="24"/>
        </w:rPr>
        <w:t xml:space="preserve">) </w:t>
      </w:r>
      <w:r w:rsidR="0054011B">
        <w:rPr>
          <w:sz w:val="24"/>
          <w:szCs w:val="24"/>
        </w:rPr>
        <w:t xml:space="preserve">permettrait de </w:t>
      </w:r>
      <w:r w:rsidR="00C521A3" w:rsidRPr="0054011B">
        <w:rPr>
          <w:sz w:val="24"/>
          <w:szCs w:val="24"/>
        </w:rPr>
        <w:t>consolider ce sens retrouvé./.</w:t>
      </w:r>
    </w:p>
    <w:sectPr w:rsidR="0090109A" w:rsidRPr="0054011B" w:rsidSect="00C521A3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178"/>
    <w:multiLevelType w:val="hybridMultilevel"/>
    <w:tmpl w:val="0B4481FC"/>
    <w:lvl w:ilvl="0" w:tplc="DFD21DD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53BE"/>
    <w:multiLevelType w:val="hybridMultilevel"/>
    <w:tmpl w:val="FEB62F40"/>
    <w:lvl w:ilvl="0" w:tplc="995CC39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D7E52"/>
    <w:multiLevelType w:val="hybridMultilevel"/>
    <w:tmpl w:val="6E96EA14"/>
    <w:lvl w:ilvl="0" w:tplc="A352F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26619">
    <w:abstractNumId w:val="2"/>
  </w:num>
  <w:num w:numId="2" w16cid:durableId="49577880">
    <w:abstractNumId w:val="0"/>
  </w:num>
  <w:num w:numId="3" w16cid:durableId="94642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BB0"/>
    <w:rsid w:val="001F1DB2"/>
    <w:rsid w:val="00361BB0"/>
    <w:rsid w:val="004C4800"/>
    <w:rsid w:val="0054011B"/>
    <w:rsid w:val="00552F6A"/>
    <w:rsid w:val="00720C0D"/>
    <w:rsid w:val="00723970"/>
    <w:rsid w:val="00893852"/>
    <w:rsid w:val="0090109A"/>
    <w:rsid w:val="00A663A2"/>
    <w:rsid w:val="00A75BC0"/>
    <w:rsid w:val="00AA1F4F"/>
    <w:rsid w:val="00B8596C"/>
    <w:rsid w:val="00C521A3"/>
    <w:rsid w:val="00D6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86339C7-D1B6-4941-99AB-416BC514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dcterms:created xsi:type="dcterms:W3CDTF">2015-02-25T10:36:00Z</dcterms:created>
  <dcterms:modified xsi:type="dcterms:W3CDTF">2015-02-25T11:40:00Z</dcterms:modified>
</cp:coreProperties>
</file>